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2024年度职称申报系统填写注意事项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系统表模板：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lang w:val="en-US" w:eastAsia="zh-CN"/>
        </w:rPr>
        <w:t>表中涉及各项均只填满足评审条件的必备、应备条件即可，其他用于加分的全部列入计分表！！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inline distT="0" distB="0" distL="114300" distR="114300">
            <wp:extent cx="9961245" cy="4928235"/>
            <wp:effectExtent l="0" t="0" r="1905" b="5715"/>
            <wp:docPr id="2" name="图片 2" descr="参考样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参考样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961245" cy="492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山西大同大学</w:t>
      </w:r>
    </w:p>
    <w:p>
      <w:pPr>
        <w:numPr>
          <w:ilvl w:val="0"/>
          <w:numId w:val="0"/>
        </w:numPr>
        <w:ind w:firstLine="321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主管单位：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省教育厅</w:t>
      </w:r>
    </w:p>
    <w:p>
      <w:pPr>
        <w:numPr>
          <w:ilvl w:val="0"/>
          <w:numId w:val="0"/>
        </w:numPr>
        <w:ind w:firstLine="321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单位性质：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全额事业</w:t>
      </w:r>
    </w:p>
    <w:p>
      <w:pPr>
        <w:numPr>
          <w:ilvl w:val="0"/>
          <w:numId w:val="0"/>
        </w:numPr>
        <w:ind w:firstLine="321" w:firstLineChars="100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一级学科：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自行下拉框选择；</w:t>
      </w:r>
      <w:r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  <w:t>其中经济学、音乐与舞蹈学、农学须自行填写后保存</w:t>
      </w:r>
    </w:p>
    <w:p>
      <w:pPr>
        <w:numPr>
          <w:ilvl w:val="0"/>
          <w:numId w:val="0"/>
        </w:numPr>
        <w:ind w:firstLine="321" w:firstLineChar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二级学科：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自行下拉框选择</w:t>
      </w:r>
    </w:p>
    <w:p>
      <w:pPr>
        <w:numPr>
          <w:ilvl w:val="0"/>
          <w:numId w:val="0"/>
        </w:numPr>
        <w:ind w:leftChars="0" w:firstLine="321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继续教育情况：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</w:t>
      </w:r>
    </w:p>
    <w:p>
      <w:pPr>
        <w:numPr>
          <w:ilvl w:val="0"/>
          <w:numId w:val="0"/>
        </w:numPr>
        <w:ind w:leftChars="0" w:firstLine="321" w:firstLineChar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外审是否通过：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高级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通过；</w:t>
      </w:r>
      <w:r>
        <w:rPr>
          <w:rFonts w:hint="eastAsia" w:ascii="仿宋" w:hAnsi="仿宋" w:eastAsia="仿宋" w:cs="仿宋"/>
          <w:b/>
          <w:bCs/>
          <w:color w:val="0000FF"/>
          <w:sz w:val="32"/>
          <w:szCs w:val="32"/>
          <w:lang w:val="en-US" w:eastAsia="zh-CN"/>
        </w:rPr>
        <w:t>中级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不填</w:t>
      </w:r>
    </w:p>
    <w:p>
      <w:pPr>
        <w:numPr>
          <w:ilvl w:val="0"/>
          <w:numId w:val="0"/>
        </w:numPr>
        <w:ind w:leftChars="0" w:firstLine="321" w:firstLineChars="1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班主任情况：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如担任过，填符合条件；没担任过，空着</w:t>
      </w:r>
      <w:bookmarkStart w:id="0" w:name="_GoBack"/>
      <w:bookmarkEnd w:id="0"/>
    </w:p>
    <w:p>
      <w:pPr>
        <w:numPr>
          <w:ilvl w:val="0"/>
          <w:numId w:val="0"/>
        </w:numPr>
        <w:ind w:leftChars="0" w:firstLine="321" w:firstLine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存放档案单位：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山西大同大学档案馆</w:t>
      </w:r>
    </w:p>
    <w:p>
      <w:pPr>
        <w:numPr>
          <w:ilvl w:val="0"/>
          <w:numId w:val="0"/>
        </w:numPr>
        <w:ind w:leftChars="0" w:firstLine="321" w:firstLineChars="100"/>
        <w:rPr>
          <w:rFonts w:hint="default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授课名称：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授课名称严格按照教学必备条件所要求的课程数量填写；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教学为主型须将满足“教学为主型公共课程目录”的课程填上</w:t>
      </w:r>
    </w:p>
    <w:p>
      <w:pPr>
        <w:numPr>
          <w:ilvl w:val="0"/>
          <w:numId w:val="0"/>
        </w:numPr>
        <w:ind w:leftChars="0" w:firstLine="321" w:firstLineChars="1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备注：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破格/转评</w:t>
      </w:r>
    </w:p>
    <w:p>
      <w:pPr>
        <w:numPr>
          <w:ilvl w:val="0"/>
          <w:numId w:val="0"/>
        </w:numPr>
        <w:ind w:leftChars="0" w:firstLine="321" w:firstLineChars="1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应到、实到、同意、不同意、弃权：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不填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2.近5年考核情况（人力资源工作部年度考核）：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2019年-2023年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；如下所示，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每行两年，年份数据之间空一格；填称职/优秀，不填合格</w:t>
      </w:r>
    </w:p>
    <w:p>
      <w:pPr>
        <w:numPr>
          <w:ilvl w:val="0"/>
          <w:numId w:val="0"/>
        </w:numPr>
        <w:ind w:leftChars="0" w:firstLine="960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称职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2020年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优秀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2021年称职 2022年称职</w:t>
      </w:r>
    </w:p>
    <w:p>
      <w:pPr>
        <w:numPr>
          <w:ilvl w:val="0"/>
          <w:numId w:val="0"/>
        </w:numPr>
        <w:ind w:leftChars="0" w:firstLine="960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2023年称职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3.学习经历：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  <w:t>（日期与汉字之间空一格）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示例：1999.09-2003.07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河北大学新闻与传播学院新闻学专业读本科</w:t>
      </w:r>
    </w:p>
    <w:p>
      <w:pPr>
        <w:numPr>
          <w:ilvl w:val="0"/>
          <w:numId w:val="0"/>
        </w:numPr>
        <w:ind w:leftChars="0" w:firstLine="960" w:firstLineChars="3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2005.09-2008.07 新疆大学新闻与传播学院广播电视新闻学专业读硕士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教学评价：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不填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5.获奖：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只写用于评审的必备、应备条件，其他无关奖项一律不填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6.推荐理由：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经审核，符合晋升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教学为主型教授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教学必备、科研必备条件，符合其他应备条件第一条：著作。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经审核，符合晋升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教学科研型副教授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教学必备、科研必备条件。符合其他应备条件之：正常晋升的，在4篇论文中，有3篇被核心期刊收录的国家级刊物论文可顶其他应备条件一条。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经审核，符合晋升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教学为主型副教授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教学必备、科研必备条件，符合其他应备条件之第三条：教学奖：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省级一流本科课程前2名负责人/其他奖项写清具体奖项名。</w:t>
      </w:r>
    </w:p>
    <w:p>
      <w:pPr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示例：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4314825" cy="476250"/>
            <wp:effectExtent l="0" t="0" r="9525" b="0"/>
            <wp:docPr id="7" name="图片 7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 xml:space="preserve">     </w:t>
      </w:r>
      <w: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4308475" cy="647700"/>
            <wp:effectExtent l="0" t="0" r="15875" b="0"/>
            <wp:docPr id="6" name="图片 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84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4371975" cy="666750"/>
            <wp:effectExtent l="0" t="0" r="9525" b="0"/>
            <wp:docPr id="8" name="图片 8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 xml:space="preserve">     </w:t>
      </w:r>
      <w: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  <w:drawing>
          <wp:inline distT="0" distB="0" distL="114300" distR="114300">
            <wp:extent cx="4343400" cy="590550"/>
            <wp:effectExtent l="0" t="0" r="0" b="0"/>
            <wp:docPr id="9" name="图片 9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符合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讲师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申报条件，同意晋升讲师。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经审核，符合晋升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正高级实验师/高级实验师之必备条件，符合其他应备条件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之第*条、第*条；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符合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实验师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申报条件，同意晋升实验师。</w:t>
      </w:r>
    </w:p>
    <w:p>
      <w:pPr>
        <w:numPr>
          <w:ilvl w:val="0"/>
          <w:numId w:val="1"/>
        </w:numPr>
        <w:rPr>
          <w:rFonts w:hint="default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右侧“科研或教研项目名称”、“论文题目”、“著作、教材、获奖、专利等项目名称栏目”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左右每一栏标清楚序号：1.2.3.4，显示全，大致对齐即可；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论文、著作等直接写清题名即可，不需加书名号；研项目须标清经费。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drawing>
          <wp:inline distT="0" distB="0" distL="114300" distR="114300">
            <wp:extent cx="9558020" cy="3442970"/>
            <wp:effectExtent l="0" t="0" r="5080" b="5080"/>
            <wp:docPr id="10" name="图片 10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802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（1）论文一栏，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核心期刊收录情况：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按上图示例要求，具体标明哪一版收录，SCI几区；北大核心、南大核心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连续多次收录，只填文章发表年之前，最近的一版即可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  <w:t>论文按级别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  <w:t>从高到低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  <w:t>依次排列。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著作、教材、获奖、专利等项目名称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只写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用来评审的应备条件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，其他填入计分表。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著作如已外审，如下括号标注。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著作：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社会主义和谐社会科学发展的哲学思考（外审）</w:t>
      </w: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如涉及多项：须分别书写，标清序号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其他注意事项：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填写系统表时，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  <w:t>涉及日期的均以“2023.08”格式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书写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填写系统表时，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  <w:t>科研项目须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标清经费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填写系统表时，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  <w:t>涉及字数、钱数均以“万”计数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例如：5800字应写为0.58万字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填写系统表时，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涉及数字均用阿拉伯数字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；例如：第1作者</w:t>
      </w:r>
    </w:p>
    <w:p>
      <w:pPr>
        <w:numPr>
          <w:ilvl w:val="0"/>
          <w:numId w:val="0"/>
        </w:numPr>
        <w:ind w:leftChars="0"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填写系统表时，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如有字符超限显示不全，简写即可</w:t>
      </w:r>
    </w:p>
    <w:p>
      <w:pPr>
        <w:numPr>
          <w:ilvl w:val="0"/>
          <w:numId w:val="0"/>
        </w:numP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9.评审情况登记表纸质表：“负责人签字”一栏空着</w:t>
      </w:r>
    </w:p>
    <w:sectPr>
      <w:pgSz w:w="16838" w:h="11906" w:orient="landscape"/>
      <w:pgMar w:top="1134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91A04C"/>
    <w:multiLevelType w:val="singleLevel"/>
    <w:tmpl w:val="0591A04C"/>
    <w:lvl w:ilvl="0" w:tentative="0">
      <w:start w:val="7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yODRhOTQzMzNlNTI3NDA0ZWNhYzhkYWZlY2EzNjEifQ=="/>
  </w:docVars>
  <w:rsids>
    <w:rsidRoot w:val="7C195B06"/>
    <w:rsid w:val="01C25065"/>
    <w:rsid w:val="04042264"/>
    <w:rsid w:val="0ECB29E3"/>
    <w:rsid w:val="10F04A77"/>
    <w:rsid w:val="13FC3A1D"/>
    <w:rsid w:val="15127C5A"/>
    <w:rsid w:val="155260F9"/>
    <w:rsid w:val="186C53C1"/>
    <w:rsid w:val="204D1194"/>
    <w:rsid w:val="28A54FBA"/>
    <w:rsid w:val="31A737AC"/>
    <w:rsid w:val="38BA3361"/>
    <w:rsid w:val="3ACB7B49"/>
    <w:rsid w:val="4127702F"/>
    <w:rsid w:val="46154B5F"/>
    <w:rsid w:val="4F175025"/>
    <w:rsid w:val="4F4229EB"/>
    <w:rsid w:val="511E7A6A"/>
    <w:rsid w:val="52EC506B"/>
    <w:rsid w:val="541A0EED"/>
    <w:rsid w:val="579402D7"/>
    <w:rsid w:val="5F8E54CA"/>
    <w:rsid w:val="63E31CE6"/>
    <w:rsid w:val="6785647A"/>
    <w:rsid w:val="691A21C1"/>
    <w:rsid w:val="6A8F4802"/>
    <w:rsid w:val="6D0831A4"/>
    <w:rsid w:val="6E624709"/>
    <w:rsid w:val="71FB567C"/>
    <w:rsid w:val="7C195B06"/>
    <w:rsid w:val="7C885CB6"/>
    <w:rsid w:val="7D6D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1026</Words>
  <Characters>1104</Characters>
  <Lines>0</Lines>
  <Paragraphs>0</Paragraphs>
  <TotalTime>7</TotalTime>
  <ScaleCrop>false</ScaleCrop>
  <LinksUpToDate>false</LinksUpToDate>
  <CharactersWithSpaces>1154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2023-09-21T07:42:00Z</dcterms:created>
  <dc:creator>微光</dc:creator>
  <cp:lastModifiedBy>微光</cp:lastModifiedBy>
  <dcterms:modified xsi:type="dcterms:W3CDTF">2024-12-13T03:05:33Z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074CB9ED38FA45A6BACA35BEDA3AD823_13</vt:lpwstr>
  </property>
</Properties>
</file>